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So tax audits occur for a variety of reasons, one of the biggest schedules to go to audit is schedule C, the self-employed schedule, because you have the flexibility there to take a large amount of write offs. So when people abuse that privilege of the write offs, generally either New York State or the IRS wants to see why this particular write off, why this deduction was so high, especially in relation to your industry, your profession, your income. That's the number one reason of people get audited.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Usually it's a correspondence letter by mail, they don't necessarily want to meet you in person, but they want you to send in support for a certain income or expenses, and we're of course very experienced with that, and happy to help out with that. We definitely know how to respond to the IRS and/or New York State, to give you the best chance of either not getting assessed any additional tax penalty notice at all, or at least lowering that assessment.</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Self-Employed Tax Audits  Schedule C Audits  NYC...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